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8DF" w:rsidRDefault="009572F7" w:rsidP="007008DF">
      <w:pPr>
        <w:spacing w:before="240"/>
        <w:rPr>
          <w:rFonts w:ascii="ITC Franklin Gothic Std Book" w:hAnsi="ITC Franklin Gothic Std Book"/>
          <w:b/>
          <w:sz w:val="32"/>
        </w:rPr>
      </w:pPr>
      <w:r>
        <w:rPr>
          <w:rFonts w:ascii="ITC Franklin Gothic Std Book" w:hAnsi="ITC Franklin Gothic Std Book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76E7EABF" wp14:editId="3A259E4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06247" cy="69850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by_Logo and SE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247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08DF" w:rsidRDefault="007008DF" w:rsidP="007008DF">
      <w:pPr>
        <w:spacing w:before="240"/>
        <w:rPr>
          <w:rFonts w:ascii="ITC Franklin Gothic Std Book" w:hAnsi="ITC Franklin Gothic Std Book"/>
          <w:b/>
          <w:sz w:val="32"/>
        </w:rPr>
      </w:pPr>
    </w:p>
    <w:p w:rsidR="009572F7" w:rsidRDefault="009572F7" w:rsidP="007008DF">
      <w:pPr>
        <w:spacing w:before="240"/>
        <w:rPr>
          <w:rFonts w:ascii="ITC Franklin Gothic Std Book" w:hAnsi="ITC Franklin Gothic Std Book"/>
          <w:b/>
          <w:sz w:val="32"/>
        </w:rPr>
      </w:pPr>
    </w:p>
    <w:p w:rsidR="007008DF" w:rsidRDefault="007008DF" w:rsidP="007008DF">
      <w:pPr>
        <w:spacing w:before="240"/>
        <w:rPr>
          <w:rFonts w:ascii="ITC Franklin Gothic Std Book" w:hAnsi="ITC Franklin Gothic Std Book"/>
          <w:b/>
          <w:sz w:val="32"/>
        </w:rPr>
      </w:pPr>
      <w:r w:rsidRPr="006463E2">
        <w:rPr>
          <w:rFonts w:ascii="ITC Franklin Gothic Std Book" w:hAnsi="ITC Franklin Gothic Std Book"/>
          <w:b/>
          <w:sz w:val="32"/>
        </w:rPr>
        <w:t>Department/Program Staffing Request Form</w:t>
      </w:r>
      <w:r w:rsidR="004F0E9F">
        <w:rPr>
          <w:rFonts w:ascii="ITC Franklin Gothic Std Book" w:hAnsi="ITC Franklin Gothic Std Book"/>
          <w:b/>
          <w:sz w:val="32"/>
        </w:rPr>
        <w:t xml:space="preserve"> for </w:t>
      </w:r>
      <w:r w:rsidR="009572F7">
        <w:rPr>
          <w:rFonts w:ascii="ITC Franklin Gothic Std Book" w:hAnsi="ITC Franklin Gothic Std Book"/>
          <w:b/>
          <w:sz w:val="32"/>
        </w:rPr>
        <w:t>AY2024-25</w:t>
      </w:r>
    </w:p>
    <w:p w:rsidR="007008DF" w:rsidRDefault="007008DF" w:rsidP="007008DF">
      <w:pPr>
        <w:spacing w:before="240"/>
        <w:rPr>
          <w:rFonts w:ascii="ITC Franklin Gothic Std Book" w:hAnsi="ITC Franklin Gothic Std Book"/>
          <w:i/>
          <w:sz w:val="24"/>
        </w:rPr>
      </w:pPr>
      <w:r>
        <w:rPr>
          <w:rFonts w:ascii="ITC Franklin Gothic Std Book" w:hAnsi="ITC Franklin Gothic Std Book"/>
          <w:i/>
          <w:sz w:val="24"/>
        </w:rPr>
        <w:t>Due to the Provost’s office by the last Friday in May</w:t>
      </w:r>
    </w:p>
    <w:p w:rsidR="007008DF" w:rsidRPr="001D2587" w:rsidRDefault="007008DF" w:rsidP="007008DF">
      <w:pPr>
        <w:spacing w:before="240"/>
        <w:rPr>
          <w:rFonts w:ascii="ITC Franklin Gothic Std Book" w:hAnsi="ITC Franklin Gothic Std Book"/>
          <w:i/>
          <w:sz w:val="24"/>
        </w:rPr>
      </w:pPr>
      <w:r>
        <w:rPr>
          <w:rFonts w:ascii="ITC Franklin Gothic Std Book" w:hAnsi="ITC Franklin Gothic Std Book"/>
          <w:i/>
          <w:sz w:val="24"/>
        </w:rPr>
        <w:t xml:space="preserve">Submission instructions: Upload this form at </w:t>
      </w:r>
      <w:hyperlink r:id="rId7" w:history="1">
        <w:r w:rsidR="009572F7" w:rsidRPr="00DB42CC">
          <w:rPr>
            <w:rStyle w:val="Hyperlink"/>
            <w:rFonts w:ascii="ITC Franklin Gothic Std Book" w:hAnsi="ITC Franklin Gothic Std Book"/>
            <w:i/>
            <w:sz w:val="24"/>
          </w:rPr>
          <w:t>https://www.colby.edu/people/offices-directory/office-of-the-provost/resources/</w:t>
        </w:r>
      </w:hyperlink>
      <w:proofErr w:type="gramStart"/>
      <w:r w:rsidR="009572F7">
        <w:rPr>
          <w:rFonts w:ascii="ITC Franklin Gothic Std Book" w:hAnsi="ITC Franklin Gothic Std Book"/>
          <w:i/>
          <w:sz w:val="24"/>
        </w:rPr>
        <w:t>,</w:t>
      </w:r>
      <w:proofErr w:type="gramEnd"/>
      <w:r w:rsidR="009572F7">
        <w:rPr>
          <w:rFonts w:ascii="ITC Franklin Gothic Std Book" w:hAnsi="ITC Franklin Gothic Std Book"/>
          <w:i/>
          <w:sz w:val="24"/>
        </w:rPr>
        <w:t xml:space="preserve"> go to the </w:t>
      </w:r>
      <w:r w:rsidR="009572F7">
        <w:rPr>
          <w:rFonts w:ascii="ITC Franklin Gothic Std Book" w:hAnsi="ITC Franklin Gothic Std Book"/>
          <w:b/>
          <w:i/>
          <w:sz w:val="24"/>
        </w:rPr>
        <w:t>Searches and Staffing</w:t>
      </w:r>
      <w:r w:rsidR="009572F7">
        <w:rPr>
          <w:rFonts w:ascii="ITC Franklin Gothic Std Book" w:hAnsi="ITC Franklin Gothic Std Book"/>
          <w:i/>
          <w:sz w:val="24"/>
        </w:rPr>
        <w:t xml:space="preserve"> section </w:t>
      </w:r>
    </w:p>
    <w:p w:rsidR="004F0E9F" w:rsidRDefault="004F0E9F" w:rsidP="007008DF">
      <w:pPr>
        <w:spacing w:before="240"/>
        <w:rPr>
          <w:rFonts w:ascii="ITC Franklin Gothic Std Book" w:hAnsi="ITC Franklin Gothic Std Book"/>
          <w:sz w:val="24"/>
        </w:rPr>
      </w:pPr>
    </w:p>
    <w:p w:rsidR="007008DF" w:rsidRDefault="007008DF" w:rsidP="007008DF">
      <w:pPr>
        <w:spacing w:before="240"/>
        <w:rPr>
          <w:rFonts w:ascii="ITC Franklin Gothic Std Book" w:hAnsi="ITC Franklin Gothic Std Book"/>
          <w:sz w:val="24"/>
        </w:rPr>
      </w:pPr>
      <w:r>
        <w:rPr>
          <w:rFonts w:ascii="ITC Franklin Gothic Std Book" w:hAnsi="ITC Franklin Gothic Std Book"/>
          <w:sz w:val="24"/>
        </w:rPr>
        <w:t>Name:</w:t>
      </w:r>
    </w:p>
    <w:p w:rsidR="009572F7" w:rsidRDefault="009572F7" w:rsidP="007008DF">
      <w:pPr>
        <w:spacing w:before="240"/>
        <w:rPr>
          <w:rFonts w:ascii="ITC Franklin Gothic Std Book" w:hAnsi="ITC Franklin Gothic Std Book"/>
          <w:sz w:val="24"/>
        </w:rPr>
      </w:pPr>
    </w:p>
    <w:p w:rsidR="007008DF" w:rsidRDefault="007008DF" w:rsidP="007008DF">
      <w:pPr>
        <w:spacing w:before="240"/>
        <w:rPr>
          <w:rFonts w:ascii="ITC Franklin Gothic Std Book" w:hAnsi="ITC Franklin Gothic Std Book"/>
          <w:sz w:val="24"/>
        </w:rPr>
      </w:pPr>
      <w:r>
        <w:rPr>
          <w:rFonts w:ascii="ITC Franklin Gothic Std Book" w:hAnsi="ITC Franklin Gothic Std Book"/>
          <w:sz w:val="24"/>
        </w:rPr>
        <w:t>Department/Program Name:</w:t>
      </w:r>
    </w:p>
    <w:p w:rsidR="009572F7" w:rsidRDefault="009572F7" w:rsidP="007008DF">
      <w:pPr>
        <w:spacing w:before="240"/>
        <w:rPr>
          <w:rFonts w:ascii="ITC Franklin Gothic Std Book" w:hAnsi="ITC Franklin Gothic Std Book"/>
          <w:sz w:val="24"/>
        </w:rPr>
      </w:pPr>
    </w:p>
    <w:p w:rsidR="007008DF" w:rsidRDefault="007008DF" w:rsidP="007008DF">
      <w:pPr>
        <w:spacing w:before="240"/>
        <w:rPr>
          <w:rFonts w:ascii="ITC Franklin Gothic Std Book" w:hAnsi="ITC Franklin Gothic Std Book"/>
          <w:sz w:val="24"/>
        </w:rPr>
      </w:pPr>
      <w:r>
        <w:rPr>
          <w:rFonts w:ascii="ITC Franklin Gothic Std Book" w:hAnsi="ITC Franklin Gothic Std Book"/>
          <w:sz w:val="24"/>
        </w:rPr>
        <w:t xml:space="preserve">Sabbaticals and other leaves scheduled for </w:t>
      </w:r>
      <w:r w:rsidR="004F0E9F">
        <w:rPr>
          <w:rFonts w:ascii="ITC Franklin Gothic Std Book" w:hAnsi="ITC Franklin Gothic Std Book"/>
          <w:sz w:val="24"/>
        </w:rPr>
        <w:t>AY20</w:t>
      </w:r>
      <w:r w:rsidR="009572F7">
        <w:rPr>
          <w:rFonts w:ascii="ITC Franklin Gothic Std Book" w:hAnsi="ITC Franklin Gothic Std Book"/>
          <w:sz w:val="24"/>
        </w:rPr>
        <w:t>24-25</w:t>
      </w:r>
      <w:r>
        <w:rPr>
          <w:rFonts w:ascii="ITC Franklin Gothic Std Book" w:hAnsi="ITC Franklin Gothic Std Book"/>
          <w:sz w:val="24"/>
        </w:rPr>
        <w:t>:</w:t>
      </w:r>
    </w:p>
    <w:p w:rsidR="007008DF" w:rsidRDefault="007008DF" w:rsidP="007008DF">
      <w:pPr>
        <w:spacing w:before="240"/>
        <w:rPr>
          <w:rFonts w:ascii="ITC Franklin Gothic Std Book" w:hAnsi="ITC Franklin Gothic Std Book"/>
          <w:sz w:val="24"/>
        </w:rPr>
      </w:pPr>
    </w:p>
    <w:p w:rsidR="007008DF" w:rsidRDefault="007008DF" w:rsidP="007008DF">
      <w:pPr>
        <w:spacing w:before="240"/>
        <w:rPr>
          <w:rFonts w:ascii="ITC Franklin Gothic Std Book" w:hAnsi="ITC Franklin Gothic Std Book"/>
          <w:sz w:val="24"/>
        </w:rPr>
      </w:pPr>
      <w:r>
        <w:rPr>
          <w:rFonts w:ascii="ITC Franklin Gothic Std Book" w:hAnsi="ITC Franklin Gothic Std Book"/>
          <w:sz w:val="24"/>
        </w:rPr>
        <w:t xml:space="preserve">Number of positions </w:t>
      </w:r>
      <w:proofErr w:type="gramStart"/>
      <w:r>
        <w:rPr>
          <w:rFonts w:ascii="ITC Franklin Gothic Std Book" w:hAnsi="ITC Franklin Gothic Std Book"/>
          <w:sz w:val="24"/>
        </w:rPr>
        <w:t>being req</w:t>
      </w:r>
      <w:bookmarkStart w:id="0" w:name="_GoBack"/>
      <w:bookmarkEnd w:id="0"/>
      <w:r>
        <w:rPr>
          <w:rFonts w:ascii="ITC Franklin Gothic Std Book" w:hAnsi="ITC Franklin Gothic Std Book"/>
          <w:sz w:val="24"/>
        </w:rPr>
        <w:t>uested</w:t>
      </w:r>
      <w:proofErr w:type="gramEnd"/>
      <w:r>
        <w:rPr>
          <w:rFonts w:ascii="ITC Franklin Gothic Std Book" w:hAnsi="ITC Franklin Gothic Std Book"/>
          <w:sz w:val="24"/>
        </w:rPr>
        <w:t xml:space="preserve">: </w:t>
      </w:r>
      <w:r w:rsidR="00963D58">
        <w:rPr>
          <w:rFonts w:ascii="ITC Franklin Gothic Std Book" w:hAnsi="ITC Franklin Gothic Std Book"/>
          <w:sz w:val="24"/>
        </w:rPr>
        <w:tab/>
      </w:r>
      <w:sdt>
        <w:sdtPr>
          <w:rPr>
            <w:rFonts w:ascii="ITC Franklin Gothic Std Book" w:hAnsi="ITC Franklin Gothic Std Book"/>
            <w:sz w:val="24"/>
          </w:rPr>
          <w:id w:val="-1884555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D5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63D58">
        <w:rPr>
          <w:rFonts w:ascii="ITC Franklin Gothic Std Book" w:hAnsi="ITC Franklin Gothic Std Book"/>
          <w:sz w:val="24"/>
        </w:rPr>
        <w:t>1</w:t>
      </w:r>
      <w:r w:rsidR="00963D58">
        <w:rPr>
          <w:rFonts w:ascii="ITC Franklin Gothic Std Book" w:hAnsi="ITC Franklin Gothic Std Book"/>
          <w:sz w:val="24"/>
        </w:rPr>
        <w:tab/>
      </w:r>
      <w:sdt>
        <w:sdtPr>
          <w:rPr>
            <w:rFonts w:ascii="ITC Franklin Gothic Std Book" w:hAnsi="ITC Franklin Gothic Std Book"/>
            <w:sz w:val="24"/>
          </w:rPr>
          <w:id w:val="-1449157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D5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63D58">
        <w:rPr>
          <w:rFonts w:ascii="ITC Franklin Gothic Std Book" w:hAnsi="ITC Franklin Gothic Std Book"/>
          <w:sz w:val="24"/>
        </w:rPr>
        <w:t>2</w:t>
      </w:r>
      <w:r w:rsidR="00963D58">
        <w:rPr>
          <w:rFonts w:ascii="ITC Franklin Gothic Std Book" w:hAnsi="ITC Franklin Gothic Std Book"/>
          <w:sz w:val="24"/>
        </w:rPr>
        <w:tab/>
      </w:r>
      <w:sdt>
        <w:sdtPr>
          <w:rPr>
            <w:rFonts w:ascii="ITC Franklin Gothic Std Book" w:hAnsi="ITC Franklin Gothic Std Book"/>
            <w:sz w:val="24"/>
          </w:rPr>
          <w:id w:val="-161281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D5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63D58">
        <w:rPr>
          <w:rFonts w:ascii="ITC Franklin Gothic Std Book" w:hAnsi="ITC Franklin Gothic Std Book"/>
          <w:sz w:val="24"/>
        </w:rPr>
        <w:t>3</w:t>
      </w:r>
      <w:r w:rsidR="00963D58">
        <w:rPr>
          <w:rFonts w:ascii="ITC Franklin Gothic Std Book" w:hAnsi="ITC Franklin Gothic Std Book"/>
          <w:sz w:val="24"/>
        </w:rPr>
        <w:tab/>
      </w:r>
      <w:sdt>
        <w:sdtPr>
          <w:rPr>
            <w:rFonts w:ascii="ITC Franklin Gothic Std Book" w:hAnsi="ITC Franklin Gothic Std Book"/>
            <w:sz w:val="24"/>
          </w:rPr>
          <w:id w:val="-1038041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2F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63D58">
        <w:rPr>
          <w:rFonts w:ascii="ITC Franklin Gothic Std Book" w:hAnsi="ITC Franklin Gothic Std Book"/>
          <w:sz w:val="24"/>
        </w:rPr>
        <w:t>4+</w:t>
      </w:r>
    </w:p>
    <w:p w:rsidR="007008DF" w:rsidRDefault="007008DF" w:rsidP="007008DF">
      <w:pPr>
        <w:spacing w:before="240"/>
        <w:rPr>
          <w:rFonts w:ascii="ITC Franklin Gothic Std Book" w:hAnsi="ITC Franklin Gothic Std Book"/>
          <w:sz w:val="24"/>
        </w:rPr>
      </w:pPr>
    </w:p>
    <w:p w:rsidR="007008DF" w:rsidRPr="00B87E08" w:rsidRDefault="004F0E9F" w:rsidP="00B87E08">
      <w:pPr>
        <w:spacing w:line="360" w:lineRule="auto"/>
        <w:rPr>
          <w:rFonts w:ascii="ITC Franklin Gothic Std Book" w:hAnsi="ITC Franklin Gothic Std Book"/>
          <w:sz w:val="36"/>
        </w:rPr>
      </w:pPr>
      <w:r w:rsidRPr="00B87E08">
        <w:rPr>
          <w:rFonts w:ascii="ITC Franklin Gothic Std Book" w:hAnsi="ITC Franklin Gothic Std Book"/>
          <w:sz w:val="36"/>
        </w:rPr>
        <w:t>Instructions:</w:t>
      </w:r>
    </w:p>
    <w:p w:rsidR="007008DF" w:rsidRPr="00B87E08" w:rsidRDefault="007008DF" w:rsidP="00B87E08">
      <w:pPr>
        <w:spacing w:line="360" w:lineRule="auto"/>
        <w:rPr>
          <w:rFonts w:ascii="ITC Franklin Gothic Std Book" w:hAnsi="ITC Franklin Gothic Std Book"/>
          <w:sz w:val="36"/>
        </w:rPr>
      </w:pPr>
      <w:r w:rsidRPr="00B87E08">
        <w:rPr>
          <w:rFonts w:ascii="ITC Franklin Gothic Std Book" w:hAnsi="ITC Franklin Gothic Std Book"/>
          <w:sz w:val="36"/>
        </w:rPr>
        <w:t xml:space="preserve">Please fill in one of the following pages for each position </w:t>
      </w:r>
      <w:proofErr w:type="gramStart"/>
      <w:r w:rsidRPr="00B87E08">
        <w:rPr>
          <w:rFonts w:ascii="ITC Franklin Gothic Std Book" w:hAnsi="ITC Franklin Gothic Std Book"/>
          <w:sz w:val="36"/>
        </w:rPr>
        <w:t>being requested</w:t>
      </w:r>
      <w:proofErr w:type="gramEnd"/>
      <w:r w:rsidRPr="00B87E08">
        <w:rPr>
          <w:rFonts w:ascii="ITC Franklin Gothic Std Book" w:hAnsi="ITC Franklin Gothic Std Book"/>
          <w:sz w:val="36"/>
        </w:rPr>
        <w:t xml:space="preserve">. If your department or program is requesting more than three positions please </w:t>
      </w:r>
      <w:r w:rsidR="004F0E9F" w:rsidRPr="00B87E08">
        <w:rPr>
          <w:rFonts w:ascii="ITC Franklin Gothic Std Book" w:hAnsi="ITC Franklin Gothic Std Book"/>
          <w:sz w:val="36"/>
        </w:rPr>
        <w:t>copy and paste the request details section (highlighted in blue) onto the next page and continue as needed.</w:t>
      </w:r>
      <w:r w:rsidRPr="00B87E08">
        <w:rPr>
          <w:rFonts w:ascii="ITC Franklin Gothic Std Book" w:hAnsi="ITC Franklin Gothic Std Book"/>
          <w:sz w:val="36"/>
        </w:rPr>
        <w:t xml:space="preserve"> </w:t>
      </w:r>
    </w:p>
    <w:p w:rsidR="007008DF" w:rsidRDefault="007008DF" w:rsidP="00B87E08">
      <w:pPr>
        <w:spacing w:line="360" w:lineRule="auto"/>
      </w:pPr>
      <w:r>
        <w:br w:type="page"/>
      </w:r>
    </w:p>
    <w:p w:rsidR="007008DF" w:rsidRPr="00643FF2" w:rsidRDefault="007008DF" w:rsidP="007008DF">
      <w:pPr>
        <w:spacing w:before="240"/>
        <w:rPr>
          <w:rFonts w:ascii="ITC Franklin Gothic Std Book" w:hAnsi="ITC Franklin Gothic Std Book"/>
          <w:b/>
          <w:sz w:val="24"/>
          <w:u w:val="single"/>
        </w:rPr>
      </w:pPr>
      <w:r w:rsidRPr="00643FF2">
        <w:rPr>
          <w:rFonts w:ascii="ITC Franklin Gothic Std Book" w:hAnsi="ITC Franklin Gothic Std Book"/>
          <w:b/>
          <w:sz w:val="24"/>
          <w:u w:val="single"/>
        </w:rPr>
        <w:lastRenderedPageBreak/>
        <w:t>Request Details</w:t>
      </w:r>
    </w:p>
    <w:p w:rsidR="007008DF" w:rsidRDefault="007008DF" w:rsidP="007008DF">
      <w:pPr>
        <w:spacing w:before="240"/>
        <w:rPr>
          <w:rFonts w:ascii="ITC Franklin Gothic Std Book" w:hAnsi="ITC Franklin Gothic Std Book"/>
          <w:sz w:val="24"/>
        </w:rPr>
      </w:pPr>
      <w:r w:rsidRPr="004F0E9F">
        <w:rPr>
          <w:rFonts w:ascii="ITC Franklin Gothic Std Book" w:hAnsi="ITC Franklin Gothic Std Book"/>
          <w:i/>
          <w:sz w:val="24"/>
          <w:highlight w:val="cyan"/>
        </w:rPr>
        <w:t xml:space="preserve">Request </w:t>
      </w:r>
      <w:proofErr w:type="gramStart"/>
      <w:r w:rsidRPr="004F0E9F">
        <w:rPr>
          <w:rFonts w:ascii="ITC Franklin Gothic Std Book" w:hAnsi="ITC Franklin Gothic Std Book"/>
          <w:i/>
          <w:sz w:val="24"/>
          <w:highlight w:val="cyan"/>
        </w:rPr>
        <w:t>1</w:t>
      </w:r>
      <w:r w:rsidR="004F0E9F" w:rsidRPr="004F0E9F">
        <w:rPr>
          <w:rFonts w:ascii="ITC Franklin Gothic Std Book" w:hAnsi="ITC Franklin Gothic Std Book"/>
          <w:i/>
          <w:sz w:val="24"/>
          <w:highlight w:val="cyan"/>
        </w:rPr>
        <w:t xml:space="preserve">  </w:t>
      </w:r>
      <w:r w:rsidR="004F0E9F" w:rsidRPr="004F0E9F">
        <w:rPr>
          <w:rFonts w:ascii="ITC Franklin Gothic Std Book" w:hAnsi="ITC Franklin Gothic Std Book"/>
          <w:sz w:val="24"/>
          <w:highlight w:val="cyan"/>
        </w:rPr>
        <w:t>Type</w:t>
      </w:r>
      <w:proofErr w:type="gramEnd"/>
      <w:r w:rsidR="004F0E9F">
        <w:rPr>
          <w:rFonts w:ascii="ITC Franklin Gothic Std Book" w:hAnsi="ITC Franklin Gothic Std Book"/>
          <w:sz w:val="24"/>
        </w:rPr>
        <w:t xml:space="preserve">: </w:t>
      </w:r>
      <w:r w:rsidR="00963D58">
        <w:rPr>
          <w:rFonts w:ascii="ITC Franklin Gothic Std Book" w:hAnsi="ITC Franklin Gothic Std Book"/>
          <w:sz w:val="24"/>
        </w:rPr>
        <w:tab/>
      </w:r>
      <w:sdt>
        <w:sdtPr>
          <w:rPr>
            <w:rFonts w:ascii="ITC Franklin Gothic Std Book" w:hAnsi="ITC Franklin Gothic Std Book"/>
            <w:sz w:val="24"/>
          </w:rPr>
          <w:id w:val="-874006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2F7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63D58">
        <w:rPr>
          <w:rFonts w:ascii="ITC Franklin Gothic Std Book" w:hAnsi="ITC Franklin Gothic Std Book"/>
          <w:sz w:val="24"/>
        </w:rPr>
        <w:t>Visiting</w:t>
      </w:r>
      <w:r w:rsidR="00963D58">
        <w:rPr>
          <w:rFonts w:ascii="ITC Franklin Gothic Std Book" w:hAnsi="ITC Franklin Gothic Std Book"/>
          <w:sz w:val="24"/>
        </w:rPr>
        <w:tab/>
      </w:r>
      <w:r w:rsidR="00963D58">
        <w:rPr>
          <w:rFonts w:ascii="ITC Franklin Gothic Std Book" w:hAnsi="ITC Franklin Gothic Std Book"/>
          <w:sz w:val="24"/>
        </w:rPr>
        <w:tab/>
      </w:r>
      <w:sdt>
        <w:sdtPr>
          <w:rPr>
            <w:rFonts w:ascii="ITC Franklin Gothic Std Book" w:hAnsi="ITC Franklin Gothic Std Book"/>
            <w:sz w:val="24"/>
          </w:rPr>
          <w:id w:val="-509208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D5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63D58">
        <w:rPr>
          <w:rFonts w:ascii="ITC Franklin Gothic Std Book" w:hAnsi="ITC Franklin Gothic Std Book"/>
          <w:sz w:val="24"/>
        </w:rPr>
        <w:t>Non-tenure track Continuing</w:t>
      </w:r>
    </w:p>
    <w:p w:rsidR="00963D58" w:rsidRPr="004F0E9F" w:rsidRDefault="00963D58" w:rsidP="007008DF">
      <w:pPr>
        <w:spacing w:before="240"/>
        <w:rPr>
          <w:rFonts w:ascii="ITC Franklin Gothic Std Book" w:hAnsi="ITC Franklin Gothic Std Book"/>
          <w:sz w:val="24"/>
        </w:rPr>
      </w:pPr>
      <w:r>
        <w:rPr>
          <w:rFonts w:ascii="ITC Franklin Gothic Std Book" w:hAnsi="ITC Franklin Gothic Std Book"/>
          <w:sz w:val="24"/>
        </w:rPr>
        <w:tab/>
      </w:r>
      <w:r>
        <w:rPr>
          <w:rFonts w:ascii="ITC Franklin Gothic Std Book" w:hAnsi="ITC Franklin Gothic Std Book"/>
          <w:sz w:val="24"/>
        </w:rPr>
        <w:tab/>
      </w:r>
      <w:r>
        <w:rPr>
          <w:rFonts w:ascii="ITC Franklin Gothic Std Book" w:hAnsi="ITC Franklin Gothic Std Book"/>
          <w:sz w:val="24"/>
        </w:rPr>
        <w:tab/>
      </w:r>
      <w:sdt>
        <w:sdtPr>
          <w:rPr>
            <w:rFonts w:ascii="ITC Franklin Gothic Std Book" w:hAnsi="ITC Franklin Gothic Std Book"/>
            <w:sz w:val="24"/>
          </w:rPr>
          <w:id w:val="32622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ITC Franklin Gothic Std Book" w:hAnsi="ITC Franklin Gothic Std Book"/>
          <w:sz w:val="24"/>
        </w:rPr>
        <w:t>Tenure Track</w:t>
      </w:r>
      <w:r>
        <w:rPr>
          <w:rFonts w:ascii="ITC Franklin Gothic Std Book" w:hAnsi="ITC Franklin Gothic Std Book"/>
          <w:sz w:val="24"/>
        </w:rPr>
        <w:tab/>
      </w:r>
      <w:sdt>
        <w:sdtPr>
          <w:rPr>
            <w:rFonts w:ascii="ITC Franklin Gothic Std Book" w:hAnsi="ITC Franklin Gothic Std Book"/>
            <w:sz w:val="24"/>
          </w:rPr>
          <w:id w:val="-365142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ITC Franklin Gothic Std Book" w:hAnsi="ITC Franklin Gothic Std Book"/>
          <w:sz w:val="24"/>
        </w:rPr>
        <w:t>Non-faculty staff</w:t>
      </w:r>
    </w:p>
    <w:p w:rsidR="007008DF" w:rsidRDefault="007008DF" w:rsidP="007008DF">
      <w:pPr>
        <w:spacing w:before="240"/>
        <w:rPr>
          <w:rFonts w:ascii="ITC Franklin Gothic Std Book" w:hAnsi="ITC Franklin Gothic Std Book"/>
          <w:sz w:val="24"/>
        </w:rPr>
      </w:pPr>
      <w:r w:rsidRPr="004F0E9F">
        <w:rPr>
          <w:rFonts w:ascii="ITC Franklin Gothic Std Book" w:hAnsi="ITC Franklin Gothic Std Book"/>
          <w:sz w:val="24"/>
          <w:highlight w:val="cyan"/>
        </w:rPr>
        <w:t xml:space="preserve">If sabbatical replacement, name(s) of person(s) </w:t>
      </w:r>
      <w:proofErr w:type="gramStart"/>
      <w:r w:rsidRPr="004F0E9F">
        <w:rPr>
          <w:rFonts w:ascii="ITC Franklin Gothic Std Book" w:hAnsi="ITC Franklin Gothic Std Book"/>
          <w:sz w:val="24"/>
          <w:highlight w:val="cyan"/>
        </w:rPr>
        <w:t>being replaced</w:t>
      </w:r>
      <w:proofErr w:type="gramEnd"/>
      <w:r>
        <w:rPr>
          <w:rFonts w:ascii="ITC Franklin Gothic Std Book" w:hAnsi="ITC Franklin Gothic Std Book"/>
          <w:sz w:val="24"/>
        </w:rPr>
        <w:t>:</w:t>
      </w:r>
    </w:p>
    <w:p w:rsidR="007008DF" w:rsidRDefault="007008DF" w:rsidP="007008DF">
      <w:pPr>
        <w:spacing w:before="240"/>
        <w:rPr>
          <w:rFonts w:ascii="ITC Franklin Gothic Std Book" w:hAnsi="ITC Franklin Gothic Std Book"/>
          <w:sz w:val="24"/>
        </w:rPr>
      </w:pPr>
      <w:r w:rsidRPr="004F0E9F">
        <w:rPr>
          <w:rFonts w:ascii="ITC Franklin Gothic Std Book" w:hAnsi="ITC Franklin Gothic Std Book"/>
          <w:sz w:val="24"/>
          <w:highlight w:val="cyan"/>
        </w:rPr>
        <w:t>FTE</w:t>
      </w:r>
      <w:r>
        <w:rPr>
          <w:rFonts w:ascii="ITC Franklin Gothic Std Book" w:hAnsi="ITC Franklin Gothic Std Book"/>
          <w:sz w:val="24"/>
        </w:rPr>
        <w:t xml:space="preserve">:  </w:t>
      </w:r>
      <w:r w:rsidR="00963D58">
        <w:rPr>
          <w:rFonts w:ascii="ITC Franklin Gothic Std Book" w:hAnsi="ITC Franklin Gothic Std Book"/>
          <w:sz w:val="24"/>
        </w:rPr>
        <w:t xml:space="preserve"> </w:t>
      </w:r>
      <w:sdt>
        <w:sdtPr>
          <w:rPr>
            <w:rFonts w:ascii="ITC Franklin Gothic Std Book" w:hAnsi="ITC Franklin Gothic Std Book"/>
            <w:sz w:val="24"/>
          </w:rPr>
          <w:id w:val="208078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D5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63D58">
        <w:rPr>
          <w:rFonts w:ascii="ITC Franklin Gothic Std Book" w:hAnsi="ITC Franklin Gothic Std Book"/>
          <w:sz w:val="24"/>
        </w:rPr>
        <w:t>.2</w:t>
      </w:r>
      <w:r w:rsidR="00963D58">
        <w:rPr>
          <w:rFonts w:ascii="ITC Franklin Gothic Std Book" w:hAnsi="ITC Franklin Gothic Std Book"/>
          <w:sz w:val="24"/>
        </w:rPr>
        <w:tab/>
      </w:r>
      <w:sdt>
        <w:sdtPr>
          <w:rPr>
            <w:rFonts w:ascii="ITC Franklin Gothic Std Book" w:hAnsi="ITC Franklin Gothic Std Book"/>
            <w:sz w:val="24"/>
          </w:rPr>
          <w:id w:val="174128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D5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63D58">
        <w:rPr>
          <w:rFonts w:ascii="ITC Franklin Gothic Std Book" w:hAnsi="ITC Franklin Gothic Std Book"/>
          <w:sz w:val="24"/>
        </w:rPr>
        <w:t>.4</w:t>
      </w:r>
      <w:r w:rsidR="00963D58">
        <w:rPr>
          <w:rFonts w:ascii="ITC Franklin Gothic Std Book" w:hAnsi="ITC Franklin Gothic Std Book"/>
          <w:sz w:val="24"/>
        </w:rPr>
        <w:tab/>
      </w:r>
      <w:sdt>
        <w:sdtPr>
          <w:rPr>
            <w:rFonts w:ascii="ITC Franklin Gothic Std Book" w:hAnsi="ITC Franklin Gothic Std Book"/>
            <w:sz w:val="24"/>
          </w:rPr>
          <w:id w:val="177317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D5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63D58">
        <w:rPr>
          <w:rFonts w:ascii="ITC Franklin Gothic Std Book" w:hAnsi="ITC Franklin Gothic Std Book"/>
          <w:sz w:val="24"/>
        </w:rPr>
        <w:t>.6</w:t>
      </w:r>
      <w:r w:rsidR="00963D58">
        <w:rPr>
          <w:rFonts w:ascii="ITC Franklin Gothic Std Book" w:hAnsi="ITC Franklin Gothic Std Book"/>
          <w:sz w:val="24"/>
        </w:rPr>
        <w:tab/>
      </w:r>
      <w:sdt>
        <w:sdtPr>
          <w:rPr>
            <w:rFonts w:ascii="ITC Franklin Gothic Std Book" w:hAnsi="ITC Franklin Gothic Std Book"/>
            <w:sz w:val="24"/>
          </w:rPr>
          <w:id w:val="-1250042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D5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63D58">
        <w:rPr>
          <w:rFonts w:ascii="ITC Franklin Gothic Std Book" w:hAnsi="ITC Franklin Gothic Std Book"/>
          <w:sz w:val="24"/>
        </w:rPr>
        <w:t>.8</w:t>
      </w:r>
      <w:r w:rsidR="00963D58">
        <w:rPr>
          <w:rFonts w:ascii="ITC Franklin Gothic Std Book" w:hAnsi="ITC Franklin Gothic Std Book"/>
          <w:sz w:val="24"/>
        </w:rPr>
        <w:tab/>
      </w:r>
      <w:sdt>
        <w:sdtPr>
          <w:rPr>
            <w:rFonts w:ascii="ITC Franklin Gothic Std Book" w:hAnsi="ITC Franklin Gothic Std Book"/>
            <w:sz w:val="24"/>
          </w:rPr>
          <w:id w:val="-1218961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D58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63D58">
        <w:rPr>
          <w:rFonts w:ascii="ITC Franklin Gothic Std Book" w:hAnsi="ITC Franklin Gothic Std Book"/>
          <w:sz w:val="24"/>
        </w:rPr>
        <w:t>1.0</w:t>
      </w:r>
      <w:r>
        <w:rPr>
          <w:rFonts w:ascii="ITC Franklin Gothic Std Book" w:hAnsi="ITC Franklin Gothic Std Book"/>
          <w:sz w:val="24"/>
        </w:rPr>
        <w:t xml:space="preserve">      </w:t>
      </w:r>
      <w:r w:rsidRPr="004F0E9F">
        <w:rPr>
          <w:rFonts w:ascii="ITC Franklin Gothic Std Book" w:hAnsi="ITC Franklin Gothic Std Book"/>
          <w:sz w:val="24"/>
          <w:highlight w:val="cyan"/>
        </w:rPr>
        <w:t>Title</w:t>
      </w:r>
      <w:r>
        <w:rPr>
          <w:rFonts w:ascii="ITC Franklin Gothic Std Book" w:hAnsi="ITC Franklin Gothic Std Book"/>
          <w:sz w:val="24"/>
        </w:rPr>
        <w:t xml:space="preserve">: </w:t>
      </w:r>
    </w:p>
    <w:p w:rsidR="007008DF" w:rsidRDefault="007008DF" w:rsidP="007008DF">
      <w:pPr>
        <w:spacing w:before="240"/>
        <w:rPr>
          <w:rFonts w:ascii="ITC Franklin Gothic Std Book" w:hAnsi="ITC Franklin Gothic Std Book"/>
          <w:sz w:val="24"/>
        </w:rPr>
      </w:pPr>
      <w:r w:rsidRPr="004F0E9F">
        <w:rPr>
          <w:rFonts w:ascii="ITC Franklin Gothic Std Book" w:hAnsi="ITC Franklin Gothic Std Book"/>
          <w:sz w:val="24"/>
          <w:highlight w:val="cyan"/>
        </w:rPr>
        <w:t>Justification</w:t>
      </w:r>
      <w:r>
        <w:rPr>
          <w:rFonts w:ascii="ITC Franklin Gothic Std Book" w:hAnsi="ITC Franklin Gothic Std Book"/>
          <w:sz w:val="24"/>
        </w:rPr>
        <w:t>:</w:t>
      </w:r>
    </w:p>
    <w:p w:rsidR="004F0E9F" w:rsidRDefault="004F0E9F">
      <w:pPr>
        <w:spacing w:after="160" w:line="259" w:lineRule="auto"/>
        <w:rPr>
          <w:rFonts w:ascii="ITC Franklin Gothic Std Book" w:hAnsi="ITC Franklin Gothic Std Book"/>
          <w:i/>
          <w:sz w:val="24"/>
        </w:rPr>
      </w:pPr>
    </w:p>
    <w:p w:rsidR="00B87E08" w:rsidRDefault="00B87E08">
      <w:pPr>
        <w:spacing w:after="160" w:line="259" w:lineRule="auto"/>
        <w:rPr>
          <w:rFonts w:ascii="ITC Franklin Gothic Std Book" w:hAnsi="ITC Franklin Gothic Std Book"/>
          <w:i/>
          <w:sz w:val="24"/>
          <w:highlight w:val="cyan"/>
        </w:rPr>
      </w:pPr>
      <w:r>
        <w:rPr>
          <w:rFonts w:ascii="ITC Franklin Gothic Std Book" w:hAnsi="ITC Franklin Gothic Std Book"/>
          <w:i/>
          <w:sz w:val="24"/>
          <w:highlight w:val="cyan"/>
        </w:rPr>
        <w:br w:type="page"/>
      </w:r>
    </w:p>
    <w:p w:rsidR="00963D58" w:rsidRDefault="00963D58" w:rsidP="00963D58">
      <w:pPr>
        <w:spacing w:before="240"/>
        <w:rPr>
          <w:rFonts w:ascii="ITC Franklin Gothic Std Book" w:hAnsi="ITC Franklin Gothic Std Book"/>
          <w:sz w:val="24"/>
        </w:rPr>
      </w:pPr>
      <w:r w:rsidRPr="004F0E9F">
        <w:rPr>
          <w:rFonts w:ascii="ITC Franklin Gothic Std Book" w:hAnsi="ITC Franklin Gothic Std Book"/>
          <w:i/>
          <w:sz w:val="24"/>
          <w:highlight w:val="cyan"/>
        </w:rPr>
        <w:lastRenderedPageBreak/>
        <w:t xml:space="preserve">Request </w:t>
      </w:r>
      <w:proofErr w:type="gramStart"/>
      <w:r w:rsidRPr="004F0E9F">
        <w:rPr>
          <w:rFonts w:ascii="ITC Franklin Gothic Std Book" w:hAnsi="ITC Franklin Gothic Std Book"/>
          <w:i/>
          <w:sz w:val="24"/>
          <w:highlight w:val="cyan"/>
        </w:rPr>
        <w:t xml:space="preserve">1  </w:t>
      </w:r>
      <w:r w:rsidRPr="004F0E9F">
        <w:rPr>
          <w:rFonts w:ascii="ITC Franklin Gothic Std Book" w:hAnsi="ITC Franklin Gothic Std Book"/>
          <w:sz w:val="24"/>
          <w:highlight w:val="cyan"/>
        </w:rPr>
        <w:t>Type</w:t>
      </w:r>
      <w:proofErr w:type="gramEnd"/>
      <w:r>
        <w:rPr>
          <w:rFonts w:ascii="ITC Franklin Gothic Std Book" w:hAnsi="ITC Franklin Gothic Std Book"/>
          <w:sz w:val="24"/>
        </w:rPr>
        <w:t xml:space="preserve">: </w:t>
      </w:r>
      <w:r>
        <w:rPr>
          <w:rFonts w:ascii="ITC Franklin Gothic Std Book" w:hAnsi="ITC Franklin Gothic Std Book"/>
          <w:sz w:val="24"/>
        </w:rPr>
        <w:tab/>
      </w:r>
      <w:sdt>
        <w:sdtPr>
          <w:rPr>
            <w:rFonts w:ascii="ITC Franklin Gothic Std Book" w:hAnsi="ITC Franklin Gothic Std Book"/>
            <w:sz w:val="24"/>
          </w:rPr>
          <w:id w:val="36718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ITC Franklin Gothic Std Book" w:hAnsi="ITC Franklin Gothic Std Book"/>
          <w:sz w:val="24"/>
        </w:rPr>
        <w:t>Visiting</w:t>
      </w:r>
      <w:r>
        <w:rPr>
          <w:rFonts w:ascii="ITC Franklin Gothic Std Book" w:hAnsi="ITC Franklin Gothic Std Book"/>
          <w:sz w:val="24"/>
        </w:rPr>
        <w:tab/>
      </w:r>
      <w:r>
        <w:rPr>
          <w:rFonts w:ascii="ITC Franklin Gothic Std Book" w:hAnsi="ITC Franklin Gothic Std Book"/>
          <w:sz w:val="24"/>
        </w:rPr>
        <w:tab/>
      </w:r>
      <w:sdt>
        <w:sdtPr>
          <w:rPr>
            <w:rFonts w:ascii="ITC Franklin Gothic Std Book" w:hAnsi="ITC Franklin Gothic Std Book"/>
            <w:sz w:val="24"/>
          </w:rPr>
          <w:id w:val="-1419718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ITC Franklin Gothic Std Book" w:hAnsi="ITC Franklin Gothic Std Book"/>
          <w:sz w:val="24"/>
        </w:rPr>
        <w:t>Non-tenure track Continuing</w:t>
      </w:r>
    </w:p>
    <w:p w:rsidR="00963D58" w:rsidRPr="004F0E9F" w:rsidRDefault="00963D58" w:rsidP="00963D58">
      <w:pPr>
        <w:spacing w:before="240"/>
        <w:rPr>
          <w:rFonts w:ascii="ITC Franklin Gothic Std Book" w:hAnsi="ITC Franklin Gothic Std Book"/>
          <w:sz w:val="24"/>
        </w:rPr>
      </w:pPr>
      <w:r>
        <w:rPr>
          <w:rFonts w:ascii="ITC Franklin Gothic Std Book" w:hAnsi="ITC Franklin Gothic Std Book"/>
          <w:sz w:val="24"/>
        </w:rPr>
        <w:tab/>
      </w:r>
      <w:r>
        <w:rPr>
          <w:rFonts w:ascii="ITC Franklin Gothic Std Book" w:hAnsi="ITC Franklin Gothic Std Book"/>
          <w:sz w:val="24"/>
        </w:rPr>
        <w:tab/>
      </w:r>
      <w:r>
        <w:rPr>
          <w:rFonts w:ascii="ITC Franklin Gothic Std Book" w:hAnsi="ITC Franklin Gothic Std Book"/>
          <w:sz w:val="24"/>
        </w:rPr>
        <w:tab/>
      </w:r>
      <w:sdt>
        <w:sdtPr>
          <w:rPr>
            <w:rFonts w:ascii="ITC Franklin Gothic Std Book" w:hAnsi="ITC Franklin Gothic Std Book"/>
            <w:sz w:val="24"/>
          </w:rPr>
          <w:id w:val="-100344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ITC Franklin Gothic Std Book" w:hAnsi="ITC Franklin Gothic Std Book"/>
          <w:sz w:val="24"/>
        </w:rPr>
        <w:t>Tenure Track</w:t>
      </w:r>
      <w:r>
        <w:rPr>
          <w:rFonts w:ascii="ITC Franklin Gothic Std Book" w:hAnsi="ITC Franklin Gothic Std Book"/>
          <w:sz w:val="24"/>
        </w:rPr>
        <w:tab/>
      </w:r>
      <w:sdt>
        <w:sdtPr>
          <w:rPr>
            <w:rFonts w:ascii="ITC Franklin Gothic Std Book" w:hAnsi="ITC Franklin Gothic Std Book"/>
            <w:sz w:val="24"/>
          </w:rPr>
          <w:id w:val="-1025330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ITC Franklin Gothic Std Book" w:hAnsi="ITC Franklin Gothic Std Book"/>
          <w:sz w:val="24"/>
        </w:rPr>
        <w:t>Non-faculty staff</w:t>
      </w:r>
    </w:p>
    <w:p w:rsidR="00963D58" w:rsidRDefault="00963D58" w:rsidP="00963D58">
      <w:pPr>
        <w:spacing w:before="240"/>
        <w:rPr>
          <w:rFonts w:ascii="ITC Franklin Gothic Std Book" w:hAnsi="ITC Franklin Gothic Std Book"/>
          <w:sz w:val="24"/>
        </w:rPr>
      </w:pPr>
      <w:r w:rsidRPr="004F0E9F">
        <w:rPr>
          <w:rFonts w:ascii="ITC Franklin Gothic Std Book" w:hAnsi="ITC Franklin Gothic Std Book"/>
          <w:sz w:val="24"/>
          <w:highlight w:val="cyan"/>
        </w:rPr>
        <w:t xml:space="preserve">If sabbatical replacement, name(s) of person(s) </w:t>
      </w:r>
      <w:proofErr w:type="gramStart"/>
      <w:r w:rsidRPr="004F0E9F">
        <w:rPr>
          <w:rFonts w:ascii="ITC Franklin Gothic Std Book" w:hAnsi="ITC Franklin Gothic Std Book"/>
          <w:sz w:val="24"/>
          <w:highlight w:val="cyan"/>
        </w:rPr>
        <w:t>being replaced</w:t>
      </w:r>
      <w:proofErr w:type="gramEnd"/>
      <w:r>
        <w:rPr>
          <w:rFonts w:ascii="ITC Franklin Gothic Std Book" w:hAnsi="ITC Franklin Gothic Std Book"/>
          <w:sz w:val="24"/>
        </w:rPr>
        <w:t>:</w:t>
      </w:r>
    </w:p>
    <w:p w:rsidR="00963D58" w:rsidRDefault="00963D58" w:rsidP="00963D58">
      <w:pPr>
        <w:spacing w:before="240"/>
        <w:rPr>
          <w:rFonts w:ascii="ITC Franklin Gothic Std Book" w:hAnsi="ITC Franklin Gothic Std Book"/>
          <w:sz w:val="24"/>
        </w:rPr>
      </w:pPr>
      <w:r w:rsidRPr="004F0E9F">
        <w:rPr>
          <w:rFonts w:ascii="ITC Franklin Gothic Std Book" w:hAnsi="ITC Franklin Gothic Std Book"/>
          <w:sz w:val="24"/>
          <w:highlight w:val="cyan"/>
        </w:rPr>
        <w:t>FTE</w:t>
      </w:r>
      <w:r>
        <w:rPr>
          <w:rFonts w:ascii="ITC Franklin Gothic Std Book" w:hAnsi="ITC Franklin Gothic Std Book"/>
          <w:sz w:val="24"/>
        </w:rPr>
        <w:t xml:space="preserve">:   </w:t>
      </w:r>
      <w:sdt>
        <w:sdtPr>
          <w:rPr>
            <w:rFonts w:ascii="ITC Franklin Gothic Std Book" w:hAnsi="ITC Franklin Gothic Std Book"/>
            <w:sz w:val="24"/>
          </w:rPr>
          <w:id w:val="-2050294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ITC Franklin Gothic Std Book" w:hAnsi="ITC Franklin Gothic Std Book"/>
          <w:sz w:val="24"/>
        </w:rPr>
        <w:t>.2</w:t>
      </w:r>
      <w:r>
        <w:rPr>
          <w:rFonts w:ascii="ITC Franklin Gothic Std Book" w:hAnsi="ITC Franklin Gothic Std Book"/>
          <w:sz w:val="24"/>
        </w:rPr>
        <w:tab/>
      </w:r>
      <w:sdt>
        <w:sdtPr>
          <w:rPr>
            <w:rFonts w:ascii="ITC Franklin Gothic Std Book" w:hAnsi="ITC Franklin Gothic Std Book"/>
            <w:sz w:val="24"/>
          </w:rPr>
          <w:id w:val="59652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ITC Franklin Gothic Std Book" w:hAnsi="ITC Franklin Gothic Std Book"/>
          <w:sz w:val="24"/>
        </w:rPr>
        <w:t>.4</w:t>
      </w:r>
      <w:r>
        <w:rPr>
          <w:rFonts w:ascii="ITC Franklin Gothic Std Book" w:hAnsi="ITC Franklin Gothic Std Book"/>
          <w:sz w:val="24"/>
        </w:rPr>
        <w:tab/>
      </w:r>
      <w:sdt>
        <w:sdtPr>
          <w:rPr>
            <w:rFonts w:ascii="ITC Franklin Gothic Std Book" w:hAnsi="ITC Franklin Gothic Std Book"/>
            <w:sz w:val="24"/>
          </w:rPr>
          <w:id w:val="273378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ITC Franklin Gothic Std Book" w:hAnsi="ITC Franklin Gothic Std Book"/>
          <w:sz w:val="24"/>
        </w:rPr>
        <w:t>.6</w:t>
      </w:r>
      <w:r>
        <w:rPr>
          <w:rFonts w:ascii="ITC Franklin Gothic Std Book" w:hAnsi="ITC Franklin Gothic Std Book"/>
          <w:sz w:val="24"/>
        </w:rPr>
        <w:tab/>
      </w:r>
      <w:sdt>
        <w:sdtPr>
          <w:rPr>
            <w:rFonts w:ascii="ITC Franklin Gothic Std Book" w:hAnsi="ITC Franklin Gothic Std Book"/>
            <w:sz w:val="24"/>
          </w:rPr>
          <w:id w:val="-171996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ITC Franklin Gothic Std Book" w:hAnsi="ITC Franklin Gothic Std Book"/>
          <w:sz w:val="24"/>
        </w:rPr>
        <w:t>.8</w:t>
      </w:r>
      <w:r>
        <w:rPr>
          <w:rFonts w:ascii="ITC Franklin Gothic Std Book" w:hAnsi="ITC Franklin Gothic Std Book"/>
          <w:sz w:val="24"/>
        </w:rPr>
        <w:tab/>
      </w:r>
      <w:sdt>
        <w:sdtPr>
          <w:rPr>
            <w:rFonts w:ascii="ITC Franklin Gothic Std Book" w:hAnsi="ITC Franklin Gothic Std Book"/>
            <w:sz w:val="24"/>
          </w:rPr>
          <w:id w:val="561147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ITC Franklin Gothic Std Book" w:hAnsi="ITC Franklin Gothic Std Book"/>
          <w:sz w:val="24"/>
        </w:rPr>
        <w:t xml:space="preserve">1.0      </w:t>
      </w:r>
      <w:r w:rsidRPr="004F0E9F">
        <w:rPr>
          <w:rFonts w:ascii="ITC Franklin Gothic Std Book" w:hAnsi="ITC Franklin Gothic Std Book"/>
          <w:sz w:val="24"/>
          <w:highlight w:val="cyan"/>
        </w:rPr>
        <w:t>Title</w:t>
      </w:r>
      <w:r>
        <w:rPr>
          <w:rFonts w:ascii="ITC Franklin Gothic Std Book" w:hAnsi="ITC Franklin Gothic Std Book"/>
          <w:sz w:val="24"/>
        </w:rPr>
        <w:t xml:space="preserve">: </w:t>
      </w:r>
    </w:p>
    <w:p w:rsidR="00963D58" w:rsidRDefault="00963D58" w:rsidP="00963D58">
      <w:pPr>
        <w:spacing w:before="240"/>
        <w:rPr>
          <w:rFonts w:ascii="ITC Franklin Gothic Std Book" w:hAnsi="ITC Franklin Gothic Std Book"/>
          <w:sz w:val="24"/>
        </w:rPr>
      </w:pPr>
      <w:r w:rsidRPr="004F0E9F">
        <w:rPr>
          <w:rFonts w:ascii="ITC Franklin Gothic Std Book" w:hAnsi="ITC Franklin Gothic Std Book"/>
          <w:sz w:val="24"/>
          <w:highlight w:val="cyan"/>
        </w:rPr>
        <w:t>Justification</w:t>
      </w:r>
      <w:r>
        <w:rPr>
          <w:rFonts w:ascii="ITC Franklin Gothic Std Book" w:hAnsi="ITC Franklin Gothic Std Book"/>
          <w:sz w:val="24"/>
        </w:rPr>
        <w:t>:</w:t>
      </w:r>
    </w:p>
    <w:p w:rsidR="00963D58" w:rsidRDefault="00963D58">
      <w:pPr>
        <w:spacing w:after="160" w:line="259" w:lineRule="auto"/>
        <w:rPr>
          <w:rFonts w:ascii="ITC Franklin Gothic Std Book" w:hAnsi="ITC Franklin Gothic Std Book"/>
          <w:i/>
          <w:sz w:val="24"/>
          <w:highlight w:val="cyan"/>
        </w:rPr>
      </w:pPr>
      <w:r>
        <w:rPr>
          <w:rFonts w:ascii="ITC Franklin Gothic Std Book" w:hAnsi="ITC Franklin Gothic Std Book"/>
          <w:i/>
          <w:sz w:val="24"/>
          <w:highlight w:val="cyan"/>
        </w:rPr>
        <w:br w:type="page"/>
      </w:r>
    </w:p>
    <w:p w:rsidR="00963D58" w:rsidRDefault="00963D58" w:rsidP="00963D58">
      <w:pPr>
        <w:spacing w:before="240"/>
        <w:rPr>
          <w:rFonts w:ascii="ITC Franklin Gothic Std Book" w:hAnsi="ITC Franklin Gothic Std Book"/>
          <w:sz w:val="24"/>
        </w:rPr>
      </w:pPr>
      <w:r w:rsidRPr="004F0E9F">
        <w:rPr>
          <w:rFonts w:ascii="ITC Franklin Gothic Std Book" w:hAnsi="ITC Franklin Gothic Std Book"/>
          <w:i/>
          <w:sz w:val="24"/>
          <w:highlight w:val="cyan"/>
        </w:rPr>
        <w:lastRenderedPageBreak/>
        <w:t xml:space="preserve">Request </w:t>
      </w:r>
      <w:proofErr w:type="gramStart"/>
      <w:r w:rsidRPr="004F0E9F">
        <w:rPr>
          <w:rFonts w:ascii="ITC Franklin Gothic Std Book" w:hAnsi="ITC Franklin Gothic Std Book"/>
          <w:i/>
          <w:sz w:val="24"/>
          <w:highlight w:val="cyan"/>
        </w:rPr>
        <w:t xml:space="preserve">1  </w:t>
      </w:r>
      <w:r w:rsidRPr="004F0E9F">
        <w:rPr>
          <w:rFonts w:ascii="ITC Franklin Gothic Std Book" w:hAnsi="ITC Franklin Gothic Std Book"/>
          <w:sz w:val="24"/>
          <w:highlight w:val="cyan"/>
        </w:rPr>
        <w:t>Type</w:t>
      </w:r>
      <w:proofErr w:type="gramEnd"/>
      <w:r>
        <w:rPr>
          <w:rFonts w:ascii="ITC Franklin Gothic Std Book" w:hAnsi="ITC Franklin Gothic Std Book"/>
          <w:sz w:val="24"/>
        </w:rPr>
        <w:t xml:space="preserve">: </w:t>
      </w:r>
      <w:r>
        <w:rPr>
          <w:rFonts w:ascii="ITC Franklin Gothic Std Book" w:hAnsi="ITC Franklin Gothic Std Book"/>
          <w:sz w:val="24"/>
        </w:rPr>
        <w:tab/>
      </w:r>
      <w:sdt>
        <w:sdtPr>
          <w:rPr>
            <w:rFonts w:ascii="ITC Franklin Gothic Std Book" w:hAnsi="ITC Franklin Gothic Std Book"/>
            <w:sz w:val="24"/>
          </w:rPr>
          <w:id w:val="1266193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ITC Franklin Gothic Std Book" w:hAnsi="ITC Franklin Gothic Std Book"/>
          <w:sz w:val="24"/>
        </w:rPr>
        <w:t>Visiting</w:t>
      </w:r>
      <w:r>
        <w:rPr>
          <w:rFonts w:ascii="ITC Franklin Gothic Std Book" w:hAnsi="ITC Franklin Gothic Std Book"/>
          <w:sz w:val="24"/>
        </w:rPr>
        <w:tab/>
      </w:r>
      <w:r>
        <w:rPr>
          <w:rFonts w:ascii="ITC Franklin Gothic Std Book" w:hAnsi="ITC Franklin Gothic Std Book"/>
          <w:sz w:val="24"/>
        </w:rPr>
        <w:tab/>
      </w:r>
      <w:sdt>
        <w:sdtPr>
          <w:rPr>
            <w:rFonts w:ascii="ITC Franklin Gothic Std Book" w:hAnsi="ITC Franklin Gothic Std Book"/>
            <w:sz w:val="24"/>
          </w:rPr>
          <w:id w:val="-110820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ITC Franklin Gothic Std Book" w:hAnsi="ITC Franklin Gothic Std Book"/>
          <w:sz w:val="24"/>
        </w:rPr>
        <w:t>Non-tenure track Continuing</w:t>
      </w:r>
    </w:p>
    <w:p w:rsidR="00963D58" w:rsidRPr="004F0E9F" w:rsidRDefault="00963D58" w:rsidP="00963D58">
      <w:pPr>
        <w:spacing w:before="240"/>
        <w:rPr>
          <w:rFonts w:ascii="ITC Franklin Gothic Std Book" w:hAnsi="ITC Franklin Gothic Std Book"/>
          <w:sz w:val="24"/>
        </w:rPr>
      </w:pPr>
      <w:r>
        <w:rPr>
          <w:rFonts w:ascii="ITC Franklin Gothic Std Book" w:hAnsi="ITC Franklin Gothic Std Book"/>
          <w:sz w:val="24"/>
        </w:rPr>
        <w:tab/>
      </w:r>
      <w:r>
        <w:rPr>
          <w:rFonts w:ascii="ITC Franklin Gothic Std Book" w:hAnsi="ITC Franklin Gothic Std Book"/>
          <w:sz w:val="24"/>
        </w:rPr>
        <w:tab/>
      </w:r>
      <w:r>
        <w:rPr>
          <w:rFonts w:ascii="ITC Franklin Gothic Std Book" w:hAnsi="ITC Franklin Gothic Std Book"/>
          <w:sz w:val="24"/>
        </w:rPr>
        <w:tab/>
      </w:r>
      <w:sdt>
        <w:sdtPr>
          <w:rPr>
            <w:rFonts w:ascii="ITC Franklin Gothic Std Book" w:hAnsi="ITC Franklin Gothic Std Book"/>
            <w:sz w:val="24"/>
          </w:rPr>
          <w:id w:val="-728000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ITC Franklin Gothic Std Book" w:hAnsi="ITC Franklin Gothic Std Book"/>
          <w:sz w:val="24"/>
        </w:rPr>
        <w:t>Tenure Track</w:t>
      </w:r>
      <w:r>
        <w:rPr>
          <w:rFonts w:ascii="ITC Franklin Gothic Std Book" w:hAnsi="ITC Franklin Gothic Std Book"/>
          <w:sz w:val="24"/>
        </w:rPr>
        <w:tab/>
      </w:r>
      <w:sdt>
        <w:sdtPr>
          <w:rPr>
            <w:rFonts w:ascii="ITC Franklin Gothic Std Book" w:hAnsi="ITC Franklin Gothic Std Book"/>
            <w:sz w:val="24"/>
          </w:rPr>
          <w:id w:val="533470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ITC Franklin Gothic Std Book" w:hAnsi="ITC Franklin Gothic Std Book"/>
          <w:sz w:val="24"/>
        </w:rPr>
        <w:t>Non-faculty staff</w:t>
      </w:r>
    </w:p>
    <w:p w:rsidR="00963D58" w:rsidRDefault="00963D58" w:rsidP="00963D58">
      <w:pPr>
        <w:spacing w:before="240"/>
        <w:rPr>
          <w:rFonts w:ascii="ITC Franklin Gothic Std Book" w:hAnsi="ITC Franklin Gothic Std Book"/>
          <w:sz w:val="24"/>
        </w:rPr>
      </w:pPr>
      <w:r w:rsidRPr="004F0E9F">
        <w:rPr>
          <w:rFonts w:ascii="ITC Franklin Gothic Std Book" w:hAnsi="ITC Franklin Gothic Std Book"/>
          <w:sz w:val="24"/>
          <w:highlight w:val="cyan"/>
        </w:rPr>
        <w:t>If sabbatical replacement, name(s) of person(s) being replaced</w:t>
      </w:r>
      <w:r>
        <w:rPr>
          <w:rFonts w:ascii="ITC Franklin Gothic Std Book" w:hAnsi="ITC Franklin Gothic Std Book"/>
          <w:sz w:val="24"/>
        </w:rPr>
        <w:t>:</w:t>
      </w:r>
    </w:p>
    <w:p w:rsidR="00963D58" w:rsidRDefault="00963D58" w:rsidP="00963D58">
      <w:pPr>
        <w:spacing w:before="240"/>
        <w:rPr>
          <w:rFonts w:ascii="ITC Franklin Gothic Std Book" w:hAnsi="ITC Franklin Gothic Std Book"/>
          <w:sz w:val="24"/>
        </w:rPr>
      </w:pPr>
      <w:r w:rsidRPr="004F0E9F">
        <w:rPr>
          <w:rFonts w:ascii="ITC Franklin Gothic Std Book" w:hAnsi="ITC Franklin Gothic Std Book"/>
          <w:sz w:val="24"/>
          <w:highlight w:val="cyan"/>
        </w:rPr>
        <w:t>FTE</w:t>
      </w:r>
      <w:r>
        <w:rPr>
          <w:rFonts w:ascii="ITC Franklin Gothic Std Book" w:hAnsi="ITC Franklin Gothic Std Book"/>
          <w:sz w:val="24"/>
        </w:rPr>
        <w:t xml:space="preserve">:   </w:t>
      </w:r>
      <w:sdt>
        <w:sdtPr>
          <w:rPr>
            <w:rFonts w:ascii="ITC Franklin Gothic Std Book" w:hAnsi="ITC Franklin Gothic Std Book"/>
            <w:sz w:val="24"/>
          </w:rPr>
          <w:id w:val="-574199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ITC Franklin Gothic Std Book" w:hAnsi="ITC Franklin Gothic Std Book"/>
          <w:sz w:val="24"/>
        </w:rPr>
        <w:t>.2</w:t>
      </w:r>
      <w:r>
        <w:rPr>
          <w:rFonts w:ascii="ITC Franklin Gothic Std Book" w:hAnsi="ITC Franklin Gothic Std Book"/>
          <w:sz w:val="24"/>
        </w:rPr>
        <w:tab/>
      </w:r>
      <w:sdt>
        <w:sdtPr>
          <w:rPr>
            <w:rFonts w:ascii="ITC Franklin Gothic Std Book" w:hAnsi="ITC Franklin Gothic Std Book"/>
            <w:sz w:val="24"/>
          </w:rPr>
          <w:id w:val="164284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ITC Franklin Gothic Std Book" w:hAnsi="ITC Franklin Gothic Std Book"/>
          <w:sz w:val="24"/>
        </w:rPr>
        <w:t>.4</w:t>
      </w:r>
      <w:r>
        <w:rPr>
          <w:rFonts w:ascii="ITC Franklin Gothic Std Book" w:hAnsi="ITC Franklin Gothic Std Book"/>
          <w:sz w:val="24"/>
        </w:rPr>
        <w:tab/>
      </w:r>
      <w:sdt>
        <w:sdtPr>
          <w:rPr>
            <w:rFonts w:ascii="ITC Franklin Gothic Std Book" w:hAnsi="ITC Franklin Gothic Std Book"/>
            <w:sz w:val="24"/>
          </w:rPr>
          <w:id w:val="408345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ITC Franklin Gothic Std Book" w:hAnsi="ITC Franklin Gothic Std Book"/>
          <w:sz w:val="24"/>
        </w:rPr>
        <w:t>.6</w:t>
      </w:r>
      <w:r>
        <w:rPr>
          <w:rFonts w:ascii="ITC Franklin Gothic Std Book" w:hAnsi="ITC Franklin Gothic Std Book"/>
          <w:sz w:val="24"/>
        </w:rPr>
        <w:tab/>
      </w:r>
      <w:sdt>
        <w:sdtPr>
          <w:rPr>
            <w:rFonts w:ascii="ITC Franklin Gothic Std Book" w:hAnsi="ITC Franklin Gothic Std Book"/>
            <w:sz w:val="24"/>
          </w:rPr>
          <w:id w:val="-1436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ITC Franklin Gothic Std Book" w:hAnsi="ITC Franklin Gothic Std Book"/>
          <w:sz w:val="24"/>
        </w:rPr>
        <w:t>.8</w:t>
      </w:r>
      <w:r>
        <w:rPr>
          <w:rFonts w:ascii="ITC Franklin Gothic Std Book" w:hAnsi="ITC Franklin Gothic Std Book"/>
          <w:sz w:val="24"/>
        </w:rPr>
        <w:tab/>
      </w:r>
      <w:sdt>
        <w:sdtPr>
          <w:rPr>
            <w:rFonts w:ascii="ITC Franklin Gothic Std Book" w:hAnsi="ITC Franklin Gothic Std Book"/>
            <w:sz w:val="24"/>
          </w:rPr>
          <w:id w:val="1475254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rFonts w:ascii="ITC Franklin Gothic Std Book" w:hAnsi="ITC Franklin Gothic Std Book"/>
          <w:sz w:val="24"/>
        </w:rPr>
        <w:t xml:space="preserve">1.0      </w:t>
      </w:r>
      <w:r w:rsidRPr="004F0E9F">
        <w:rPr>
          <w:rFonts w:ascii="ITC Franklin Gothic Std Book" w:hAnsi="ITC Franklin Gothic Std Book"/>
          <w:sz w:val="24"/>
          <w:highlight w:val="cyan"/>
        </w:rPr>
        <w:t>Title</w:t>
      </w:r>
      <w:r>
        <w:rPr>
          <w:rFonts w:ascii="ITC Franklin Gothic Std Book" w:hAnsi="ITC Franklin Gothic Std Book"/>
          <w:sz w:val="24"/>
        </w:rPr>
        <w:t xml:space="preserve">: </w:t>
      </w:r>
    </w:p>
    <w:p w:rsidR="00963D58" w:rsidRDefault="00963D58" w:rsidP="00963D58">
      <w:pPr>
        <w:spacing w:before="240"/>
        <w:rPr>
          <w:rFonts w:ascii="ITC Franklin Gothic Std Book" w:hAnsi="ITC Franklin Gothic Std Book"/>
          <w:sz w:val="24"/>
        </w:rPr>
      </w:pPr>
      <w:r w:rsidRPr="004F0E9F">
        <w:rPr>
          <w:rFonts w:ascii="ITC Franklin Gothic Std Book" w:hAnsi="ITC Franklin Gothic Std Book"/>
          <w:sz w:val="24"/>
          <w:highlight w:val="cyan"/>
        </w:rPr>
        <w:t>Justification</w:t>
      </w:r>
      <w:r>
        <w:rPr>
          <w:rFonts w:ascii="ITC Franklin Gothic Std Book" w:hAnsi="ITC Franklin Gothic Std Book"/>
          <w:sz w:val="24"/>
        </w:rPr>
        <w:t>:</w:t>
      </w:r>
    </w:p>
    <w:p w:rsidR="004F0E9F" w:rsidRPr="004F0E9F" w:rsidRDefault="004F0E9F" w:rsidP="004F0E9F">
      <w:pPr>
        <w:spacing w:before="240"/>
        <w:rPr>
          <w:rFonts w:ascii="ITC Franklin Gothic Std Book" w:hAnsi="ITC Franklin Gothic Std Book"/>
          <w:sz w:val="24"/>
        </w:rPr>
      </w:pPr>
    </w:p>
    <w:sectPr w:rsidR="004F0E9F" w:rsidRPr="004F0E9F" w:rsidSect="00B87E08">
      <w:footerReference w:type="default" r:id="rId8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ABB" w:rsidRDefault="00552ABB" w:rsidP="007008DF">
      <w:pPr>
        <w:spacing w:line="240" w:lineRule="auto"/>
      </w:pPr>
      <w:r>
        <w:separator/>
      </w:r>
    </w:p>
  </w:endnote>
  <w:endnote w:type="continuationSeparator" w:id="0">
    <w:p w:rsidR="00552ABB" w:rsidRDefault="00552ABB" w:rsidP="007008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Franklin Gothic Bo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 Franklin Gothic Std Book">
    <w:altName w:val="Janson Tex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8DF" w:rsidRDefault="007008DF" w:rsidP="007008DF">
    <w:pPr>
      <w:pStyle w:val="Footer"/>
      <w:jc w:val="right"/>
    </w:pPr>
    <w:r>
      <w:t xml:space="preserve">Page </w:t>
    </w:r>
    <w:sdt>
      <w:sdtPr>
        <w:id w:val="-16427333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72F7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 xml:space="preserve"> of 4</w:t>
        </w:r>
      </w:sdtContent>
    </w:sdt>
  </w:p>
  <w:p w:rsidR="007008DF" w:rsidRDefault="00552ABB">
    <w:pPr>
      <w:pStyle w:val="Footer"/>
      <w:jc w:val="right"/>
    </w:pPr>
    <w:sdt>
      <w:sdtPr>
        <w:id w:val="-15948567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572F7">
          <w:t>Updated 02023</w:t>
        </w:r>
      </w:sdtContent>
    </w:sdt>
  </w:p>
  <w:p w:rsidR="007008DF" w:rsidRDefault="00700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ABB" w:rsidRDefault="00552ABB" w:rsidP="007008DF">
      <w:pPr>
        <w:spacing w:line="240" w:lineRule="auto"/>
      </w:pPr>
      <w:r>
        <w:separator/>
      </w:r>
    </w:p>
  </w:footnote>
  <w:footnote w:type="continuationSeparator" w:id="0">
    <w:p w:rsidR="00552ABB" w:rsidRDefault="00552ABB" w:rsidP="007008D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8DF"/>
    <w:rsid w:val="00133F16"/>
    <w:rsid w:val="001F265A"/>
    <w:rsid w:val="004F0E9F"/>
    <w:rsid w:val="004F4927"/>
    <w:rsid w:val="005420AA"/>
    <w:rsid w:val="00552ABB"/>
    <w:rsid w:val="00610B02"/>
    <w:rsid w:val="007008DF"/>
    <w:rsid w:val="00920FA6"/>
    <w:rsid w:val="009572F7"/>
    <w:rsid w:val="00963D58"/>
    <w:rsid w:val="00A72A9A"/>
    <w:rsid w:val="00B34C88"/>
    <w:rsid w:val="00B8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B7B63"/>
  <w15:chartTrackingRefBased/>
  <w15:docId w15:val="{324307E3-BB7F-4DA5-849A-E9C4EDA3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8DF"/>
    <w:pPr>
      <w:spacing w:after="0" w:line="240" w:lineRule="exact"/>
    </w:pPr>
    <w:rPr>
      <w:rFonts w:ascii="ITC Franklin Gothic Book" w:eastAsia="Times New Roman" w:hAnsi="ITC Franklin Gothic Book" w:cs="Times New Roman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8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DF"/>
    <w:rPr>
      <w:rFonts w:ascii="ITC Franklin Gothic Book" w:eastAsia="Times New Roman" w:hAnsi="ITC Franklin Gothic Book" w:cs="Times New Roman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7008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DF"/>
    <w:rPr>
      <w:rFonts w:ascii="ITC Franklin Gothic Book" w:eastAsia="Times New Roman" w:hAnsi="ITC Franklin Gothic Book" w:cs="Times New Roman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4F0E9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572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olby.edu/people/offices-directory/office-of-the-provost/resourc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Colby College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M. Bruno</dc:creator>
  <cp:keywords/>
  <dc:description/>
  <cp:lastModifiedBy>Stephanie H. Sylvester</cp:lastModifiedBy>
  <cp:revision>3</cp:revision>
  <dcterms:created xsi:type="dcterms:W3CDTF">2023-04-04T17:41:00Z</dcterms:created>
  <dcterms:modified xsi:type="dcterms:W3CDTF">2023-04-04T17:49:00Z</dcterms:modified>
</cp:coreProperties>
</file>