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DE" w:rsidRDefault="00A340DE" w:rsidP="00A340DE">
      <w:pPr>
        <w:jc w:val="center"/>
        <w:rPr>
          <w:sz w:val="22"/>
        </w:rPr>
      </w:pPr>
      <w:r>
        <w:rPr>
          <w:b/>
          <w:sz w:val="22"/>
        </w:rPr>
        <w:t>G</w:t>
      </w:r>
      <w:r w:rsidRPr="00651D2A">
        <w:rPr>
          <w:b/>
          <w:sz w:val="22"/>
        </w:rPr>
        <w:t>UIDELINES FOR TRAVEL TO PROFESSIONAL MEETINGS</w:t>
      </w:r>
    </w:p>
    <w:p w:rsidR="00A340DE" w:rsidRDefault="00A340DE" w:rsidP="00A340DE">
      <w:pPr>
        <w:rPr>
          <w:sz w:val="22"/>
        </w:rPr>
      </w:pPr>
    </w:p>
    <w:p w:rsidR="00A340DE" w:rsidRDefault="00A340DE" w:rsidP="00A340DE">
      <w:pPr>
        <w:jc w:val="both"/>
        <w:rPr>
          <w:sz w:val="22"/>
        </w:rPr>
      </w:pPr>
      <w:r>
        <w:rPr>
          <w:sz w:val="22"/>
        </w:rPr>
        <w:t xml:space="preserve">Effective July 1, 2012 faculty in categories I, II and III have available to them for professional travel a maximum of $2,000 per fiscal year.  Distinctions between participation in, official duties at or attendance (the former categories A, B and C) will no longer be considered or required for funding requests.  Within the maximum of $2,000, faculty have discretion over the number of professional meetings </w:t>
      </w:r>
      <w:r w:rsidR="0050260E">
        <w:rPr>
          <w:sz w:val="22"/>
        </w:rPr>
        <w:t xml:space="preserve">and </w:t>
      </w:r>
      <w:r>
        <w:rPr>
          <w:sz w:val="22"/>
        </w:rPr>
        <w:t xml:space="preserve">the </w:t>
      </w:r>
      <w:r w:rsidR="0050260E">
        <w:rPr>
          <w:sz w:val="22"/>
        </w:rPr>
        <w:t xml:space="preserve">type </w:t>
      </w:r>
      <w:r>
        <w:rPr>
          <w:sz w:val="22"/>
        </w:rPr>
        <w:t>of participation.</w:t>
      </w:r>
    </w:p>
    <w:p w:rsidR="00A340DE" w:rsidRDefault="00A340DE" w:rsidP="00A340DE">
      <w:pPr>
        <w:jc w:val="both"/>
        <w:rPr>
          <w:sz w:val="22"/>
        </w:rPr>
      </w:pPr>
    </w:p>
    <w:p w:rsidR="00A340DE" w:rsidRDefault="00A340DE" w:rsidP="00A340DE">
      <w:pPr>
        <w:jc w:val="both"/>
        <w:rPr>
          <w:sz w:val="22"/>
        </w:rPr>
      </w:pPr>
      <w:r>
        <w:rPr>
          <w:sz w:val="22"/>
        </w:rPr>
        <w:t>Although not required, transportation should be arranged through the College’s approved travel agent.  The College reimburses hotel expenses, registration fees, and provides a per diem for meals of $25 per day.</w:t>
      </w:r>
    </w:p>
    <w:p w:rsidR="00A340DE" w:rsidRDefault="00A340DE" w:rsidP="00A340DE">
      <w:pPr>
        <w:jc w:val="both"/>
        <w:rPr>
          <w:sz w:val="22"/>
        </w:rPr>
      </w:pPr>
    </w:p>
    <w:p w:rsidR="00A340DE" w:rsidRDefault="00A340DE" w:rsidP="00A340DE">
      <w:pPr>
        <w:jc w:val="both"/>
        <w:rPr>
          <w:sz w:val="22"/>
        </w:rPr>
      </w:pPr>
      <w:r>
        <w:rPr>
          <w:sz w:val="22"/>
        </w:rPr>
        <w:t xml:space="preserve">Grant applications should be submitted to the Dean of Faculty’s office </w:t>
      </w:r>
      <w:r>
        <w:rPr>
          <w:sz w:val="22"/>
          <w:u w:val="single"/>
        </w:rPr>
        <w:t>before the actual proposed date of travel</w:t>
      </w:r>
      <w:r>
        <w:rPr>
          <w:sz w:val="22"/>
        </w:rPr>
        <w:t xml:space="preserve">.  Travel advances of up to $250 are available from the business office.  Requests for reimbursement must be made using the form available on the </w:t>
      </w:r>
      <w:r w:rsidR="0050260E">
        <w:rPr>
          <w:sz w:val="22"/>
        </w:rPr>
        <w:t>D</w:t>
      </w:r>
      <w:r>
        <w:rPr>
          <w:sz w:val="22"/>
        </w:rPr>
        <w:t>ean of faculty’s web site.</w:t>
      </w:r>
    </w:p>
    <w:p w:rsidR="00A340DE" w:rsidRDefault="00CF3292" w:rsidP="00A340DE">
      <w:pPr>
        <w:jc w:val="both"/>
        <w:rPr>
          <w:sz w:val="22"/>
        </w:rPr>
      </w:pPr>
      <w:r w:rsidRPr="00CF3292">
        <w:rPr>
          <w:sz w:val="22"/>
        </w:rPr>
        <w:pict>
          <v:rect id="_x0000_i1025" style="width:0;height:1.5pt" o:hralign="center" o:hrstd="t" o:hr="t" fillcolor="gray" stroked="f"/>
        </w:pict>
      </w:r>
    </w:p>
    <w:p w:rsidR="00A340DE" w:rsidRDefault="00A340DE" w:rsidP="00A340DE">
      <w:pPr>
        <w:jc w:val="both"/>
        <w:rPr>
          <w:sz w:val="22"/>
        </w:rPr>
      </w:pPr>
    </w:p>
    <w:p w:rsidR="00A340DE" w:rsidRPr="00C13903" w:rsidRDefault="00A340DE" w:rsidP="00A340DE">
      <w:pPr>
        <w:jc w:val="center"/>
        <w:rPr>
          <w:b/>
          <w:sz w:val="22"/>
        </w:rPr>
      </w:pPr>
      <w:r>
        <w:rPr>
          <w:b/>
          <w:sz w:val="22"/>
        </w:rPr>
        <w:t>APPLICATION FOR TRAVEL TO A PROFESSIONAL MEETING OR CONFERENCE</w:t>
      </w:r>
    </w:p>
    <w:p w:rsidR="00A340DE" w:rsidRDefault="00A340DE" w:rsidP="00A340DE">
      <w:pPr>
        <w:jc w:val="both"/>
        <w:rPr>
          <w:sz w:val="22"/>
        </w:rPr>
      </w:pPr>
    </w:p>
    <w:p w:rsidR="00A340DE" w:rsidRPr="00212EE7" w:rsidRDefault="00A340DE" w:rsidP="00A340DE">
      <w:pPr>
        <w:tabs>
          <w:tab w:val="right" w:pos="64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Name </w:t>
      </w:r>
      <w:r>
        <w:rPr>
          <w:sz w:val="22"/>
          <w:u w:val="single"/>
        </w:rPr>
        <w:tab/>
      </w:r>
    </w:p>
    <w:p w:rsidR="00A340DE" w:rsidRPr="00212EE7" w:rsidRDefault="00A340DE" w:rsidP="00A340DE">
      <w:pPr>
        <w:tabs>
          <w:tab w:val="right" w:pos="64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Department/Program </w:t>
      </w:r>
      <w:r>
        <w:rPr>
          <w:sz w:val="22"/>
          <w:u w:val="single"/>
        </w:rPr>
        <w:tab/>
      </w:r>
    </w:p>
    <w:p w:rsidR="00A340DE" w:rsidRPr="00212EE7" w:rsidRDefault="00A340DE" w:rsidP="00A340DE">
      <w:pPr>
        <w:tabs>
          <w:tab w:val="right" w:pos="64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Meeting </w:t>
      </w:r>
      <w:r>
        <w:rPr>
          <w:sz w:val="22"/>
          <w:u w:val="single"/>
        </w:rPr>
        <w:tab/>
      </w:r>
    </w:p>
    <w:p w:rsidR="00A340DE" w:rsidRPr="00212EE7" w:rsidRDefault="00A340DE" w:rsidP="00A340DE">
      <w:pPr>
        <w:tabs>
          <w:tab w:val="right" w:pos="64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Location </w:t>
      </w:r>
      <w:r>
        <w:rPr>
          <w:sz w:val="22"/>
          <w:u w:val="single"/>
        </w:rPr>
        <w:tab/>
      </w:r>
    </w:p>
    <w:p w:rsidR="00A340DE" w:rsidRDefault="00A340DE" w:rsidP="00A340DE">
      <w:pPr>
        <w:tabs>
          <w:tab w:val="right" w:pos="648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Dates </w:t>
      </w:r>
      <w:r>
        <w:rPr>
          <w:sz w:val="22"/>
          <w:u w:val="single"/>
        </w:rPr>
        <w:tab/>
      </w:r>
    </w:p>
    <w:p w:rsidR="00A340DE" w:rsidRDefault="00A340DE" w:rsidP="00A340DE">
      <w:pPr>
        <w:tabs>
          <w:tab w:val="right" w:pos="6480"/>
        </w:tabs>
        <w:spacing w:line="480" w:lineRule="auto"/>
        <w:jc w:val="both"/>
        <w:rPr>
          <w:sz w:val="22"/>
        </w:rPr>
      </w:pPr>
      <w:r>
        <w:rPr>
          <w:sz w:val="22"/>
        </w:rPr>
        <w:t>Participation details (e.g., presentation of paper, accepting an award, chairing a panel, etc.)</w:t>
      </w:r>
    </w:p>
    <w:p w:rsidR="00A340DE" w:rsidRDefault="00A340DE" w:rsidP="00A340DE">
      <w:pPr>
        <w:tabs>
          <w:tab w:val="right" w:pos="10800"/>
        </w:tabs>
        <w:spacing w:line="480" w:lineRule="auto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A340DE" w:rsidRDefault="00A340DE" w:rsidP="00A340DE">
      <w:pPr>
        <w:tabs>
          <w:tab w:val="right" w:pos="10800"/>
        </w:tabs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A340DE" w:rsidRDefault="00A340DE" w:rsidP="00A340DE">
      <w:pPr>
        <w:tabs>
          <w:tab w:val="right" w:pos="10800"/>
        </w:tabs>
        <w:jc w:val="both"/>
        <w:rPr>
          <w:sz w:val="22"/>
          <w:u w:val="single"/>
        </w:rPr>
      </w:pPr>
    </w:p>
    <w:p w:rsidR="00A340DE" w:rsidRDefault="00A340DE" w:rsidP="00A340DE">
      <w:pPr>
        <w:tabs>
          <w:tab w:val="left" w:pos="3240"/>
          <w:tab w:val="left" w:pos="6660"/>
          <w:tab w:val="right" w:pos="9180"/>
        </w:tabs>
        <w:spacing w:line="360" w:lineRule="auto"/>
        <w:jc w:val="both"/>
        <w:rPr>
          <w:sz w:val="22"/>
        </w:rPr>
      </w:pPr>
      <w:r w:rsidRPr="00212EE7">
        <w:rPr>
          <w:b/>
          <w:sz w:val="22"/>
        </w:rPr>
        <w:t>Anticipated expenses</w:t>
      </w:r>
      <w:r>
        <w:rPr>
          <w:sz w:val="22"/>
        </w:rPr>
        <w:tab/>
        <w:t>Travel</w:t>
      </w:r>
      <w:r>
        <w:rPr>
          <w:sz w:val="22"/>
        </w:rPr>
        <w:tab/>
        <w:t xml:space="preserve">$ </w:t>
      </w:r>
      <w:r>
        <w:rPr>
          <w:sz w:val="22"/>
          <w:u w:val="single"/>
        </w:rPr>
        <w:tab/>
      </w:r>
    </w:p>
    <w:p w:rsidR="00A340DE" w:rsidRDefault="00A340DE" w:rsidP="00A340DE">
      <w:pPr>
        <w:tabs>
          <w:tab w:val="left" w:pos="3240"/>
          <w:tab w:val="left" w:pos="6660"/>
          <w:tab w:val="right" w:pos="9180"/>
        </w:tabs>
        <w:spacing w:line="360" w:lineRule="auto"/>
        <w:jc w:val="both"/>
        <w:rPr>
          <w:sz w:val="22"/>
        </w:rPr>
      </w:pPr>
      <w:r>
        <w:rPr>
          <w:sz w:val="22"/>
        </w:rPr>
        <w:tab/>
        <w:t>Lodging</w:t>
      </w:r>
      <w:r>
        <w:rPr>
          <w:sz w:val="22"/>
        </w:rPr>
        <w:tab/>
        <w:t xml:space="preserve">$ </w:t>
      </w:r>
      <w:r>
        <w:rPr>
          <w:sz w:val="22"/>
          <w:u w:val="single"/>
        </w:rPr>
        <w:tab/>
      </w:r>
    </w:p>
    <w:p w:rsidR="00A340DE" w:rsidRDefault="00A340DE" w:rsidP="00A340DE">
      <w:pPr>
        <w:tabs>
          <w:tab w:val="left" w:pos="3240"/>
          <w:tab w:val="left" w:pos="6660"/>
          <w:tab w:val="right" w:pos="9180"/>
        </w:tabs>
        <w:spacing w:line="360" w:lineRule="auto"/>
        <w:jc w:val="both"/>
        <w:rPr>
          <w:sz w:val="22"/>
        </w:rPr>
      </w:pPr>
      <w:r>
        <w:rPr>
          <w:sz w:val="22"/>
        </w:rPr>
        <w:tab/>
        <w:t>Registration fees</w:t>
      </w:r>
      <w:r>
        <w:rPr>
          <w:sz w:val="22"/>
        </w:rPr>
        <w:tab/>
        <w:t xml:space="preserve">$ </w:t>
      </w:r>
      <w:r>
        <w:rPr>
          <w:sz w:val="22"/>
          <w:u w:val="single"/>
        </w:rPr>
        <w:tab/>
      </w:r>
    </w:p>
    <w:p w:rsidR="00A340DE" w:rsidRDefault="00A340DE" w:rsidP="00A340DE">
      <w:pPr>
        <w:tabs>
          <w:tab w:val="left" w:pos="3240"/>
          <w:tab w:val="left" w:pos="6660"/>
          <w:tab w:val="right" w:pos="9180"/>
        </w:tabs>
        <w:spacing w:line="480" w:lineRule="auto"/>
        <w:jc w:val="both"/>
        <w:rPr>
          <w:sz w:val="22"/>
        </w:rPr>
      </w:pPr>
      <w:r>
        <w:rPr>
          <w:sz w:val="22"/>
        </w:rPr>
        <w:tab/>
        <w:t>Meal per diem ($25 per day)</w:t>
      </w:r>
      <w:r>
        <w:rPr>
          <w:sz w:val="22"/>
        </w:rPr>
        <w:tab/>
        <w:t xml:space="preserve">$ </w:t>
      </w:r>
      <w:r>
        <w:rPr>
          <w:sz w:val="22"/>
          <w:u w:val="single"/>
        </w:rPr>
        <w:tab/>
      </w:r>
    </w:p>
    <w:p w:rsidR="00A340DE" w:rsidRDefault="00A340DE" w:rsidP="00A340DE">
      <w:pPr>
        <w:tabs>
          <w:tab w:val="left" w:pos="3240"/>
          <w:tab w:val="left" w:pos="6660"/>
          <w:tab w:val="right" w:pos="9180"/>
        </w:tabs>
        <w:jc w:val="both"/>
        <w:rPr>
          <w:sz w:val="22"/>
          <w:u w:val="single"/>
        </w:rPr>
      </w:pPr>
      <w:r>
        <w:rPr>
          <w:sz w:val="22"/>
        </w:rPr>
        <w:tab/>
        <w:t>TOTAL</w:t>
      </w:r>
      <w:r>
        <w:rPr>
          <w:sz w:val="22"/>
        </w:rPr>
        <w:tab/>
        <w:t xml:space="preserve">$ </w:t>
      </w:r>
      <w:r>
        <w:rPr>
          <w:sz w:val="22"/>
          <w:u w:val="single"/>
        </w:rPr>
        <w:tab/>
      </w:r>
    </w:p>
    <w:p w:rsidR="00A340DE" w:rsidRDefault="00A340DE" w:rsidP="00A340DE">
      <w:pPr>
        <w:tabs>
          <w:tab w:val="left" w:pos="720"/>
          <w:tab w:val="left" w:pos="5760"/>
          <w:tab w:val="left" w:pos="7920"/>
          <w:tab w:val="right" w:pos="10800"/>
        </w:tabs>
        <w:jc w:val="both"/>
        <w:rPr>
          <w:sz w:val="22"/>
          <w:u w:val="single"/>
        </w:rPr>
      </w:pPr>
    </w:p>
    <w:p w:rsidR="00A340DE" w:rsidRDefault="00A340DE" w:rsidP="00A340DE">
      <w:pPr>
        <w:tabs>
          <w:tab w:val="left" w:pos="720"/>
          <w:tab w:val="left" w:pos="5760"/>
          <w:tab w:val="left" w:pos="7920"/>
          <w:tab w:val="right" w:pos="10800"/>
        </w:tabs>
        <w:jc w:val="both"/>
        <w:rPr>
          <w:sz w:val="22"/>
          <w:u w:val="single"/>
        </w:rPr>
      </w:pPr>
    </w:p>
    <w:p w:rsidR="00A340DE" w:rsidRDefault="00A340DE" w:rsidP="00A340DE">
      <w:pPr>
        <w:tabs>
          <w:tab w:val="left" w:pos="720"/>
          <w:tab w:val="left" w:pos="5760"/>
          <w:tab w:val="left" w:pos="7920"/>
          <w:tab w:val="right" w:pos="10800"/>
        </w:tabs>
        <w:jc w:val="both"/>
        <w:rPr>
          <w:sz w:val="22"/>
          <w:u w:val="single"/>
        </w:rPr>
      </w:pPr>
    </w:p>
    <w:p w:rsidR="00A340DE" w:rsidRDefault="00A340DE" w:rsidP="00A340DE">
      <w:pPr>
        <w:tabs>
          <w:tab w:val="left" w:pos="720"/>
          <w:tab w:val="left" w:pos="5760"/>
          <w:tab w:val="left" w:pos="7920"/>
          <w:tab w:val="right" w:pos="10800"/>
        </w:tabs>
        <w:jc w:val="both"/>
        <w:rPr>
          <w:sz w:val="22"/>
          <w:u w:val="single"/>
        </w:rPr>
      </w:pPr>
    </w:p>
    <w:p w:rsidR="00A340DE" w:rsidRPr="008B7520" w:rsidRDefault="00A340DE" w:rsidP="00A340DE">
      <w:pPr>
        <w:tabs>
          <w:tab w:val="left" w:pos="4500"/>
          <w:tab w:val="left" w:pos="4860"/>
          <w:tab w:val="left" w:pos="9000"/>
          <w:tab w:val="left" w:pos="9180"/>
          <w:tab w:val="right" w:pos="10800"/>
        </w:tabs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</w:p>
    <w:p w:rsidR="00A340DE" w:rsidRPr="008B7520" w:rsidRDefault="00A340DE" w:rsidP="00A340DE">
      <w:pPr>
        <w:tabs>
          <w:tab w:val="center" w:pos="2610"/>
          <w:tab w:val="center" w:pos="7020"/>
          <w:tab w:val="center" w:pos="9990"/>
        </w:tabs>
        <w:jc w:val="both"/>
        <w:rPr>
          <w:szCs w:val="20"/>
        </w:rPr>
      </w:pPr>
      <w:r w:rsidRPr="008B7520">
        <w:rPr>
          <w:szCs w:val="20"/>
        </w:rPr>
        <w:tab/>
        <w:t>(Applicant’s Signature)</w:t>
      </w:r>
      <w:r>
        <w:rPr>
          <w:szCs w:val="20"/>
        </w:rPr>
        <w:tab/>
        <w:t>(Chair/Director’s Signature)</w:t>
      </w:r>
      <w:r>
        <w:rPr>
          <w:szCs w:val="20"/>
        </w:rPr>
        <w:tab/>
        <w:t>(Today’s Date)</w:t>
      </w:r>
    </w:p>
    <w:p w:rsidR="00A340DE" w:rsidRPr="00CD02CD" w:rsidRDefault="00A340DE" w:rsidP="00A340DE">
      <w:pPr>
        <w:rPr>
          <w:szCs w:val="20"/>
        </w:rPr>
      </w:pPr>
    </w:p>
    <w:p w:rsidR="00A340DE" w:rsidRPr="00CD02CD" w:rsidRDefault="00A340DE" w:rsidP="00A340DE">
      <w:pPr>
        <w:rPr>
          <w:szCs w:val="20"/>
        </w:rPr>
      </w:pPr>
    </w:p>
    <w:p w:rsidR="00A340DE" w:rsidRPr="00CD02CD" w:rsidRDefault="00A340DE" w:rsidP="00A340DE">
      <w:pPr>
        <w:rPr>
          <w:szCs w:val="20"/>
        </w:rPr>
      </w:pPr>
    </w:p>
    <w:p w:rsidR="00A340DE" w:rsidRPr="00CD02CD" w:rsidRDefault="00A340DE" w:rsidP="00A340DE">
      <w:pPr>
        <w:rPr>
          <w:szCs w:val="20"/>
        </w:rPr>
      </w:pPr>
    </w:p>
    <w:p w:rsidR="00A340DE" w:rsidRPr="00CD02CD" w:rsidRDefault="00A340DE" w:rsidP="00A340DE">
      <w:pPr>
        <w:rPr>
          <w:szCs w:val="20"/>
        </w:rPr>
      </w:pPr>
    </w:p>
    <w:p w:rsidR="00A340DE" w:rsidRPr="00CD02CD" w:rsidRDefault="00A340DE" w:rsidP="00A340DE">
      <w:pPr>
        <w:rPr>
          <w:szCs w:val="20"/>
        </w:rPr>
      </w:pPr>
    </w:p>
    <w:p w:rsidR="00A340DE" w:rsidRPr="00CD02CD" w:rsidRDefault="00A340DE" w:rsidP="00A340DE">
      <w:pPr>
        <w:rPr>
          <w:szCs w:val="20"/>
        </w:rPr>
      </w:pPr>
    </w:p>
    <w:p w:rsidR="00A340DE" w:rsidRPr="00CD02CD" w:rsidRDefault="00A340DE" w:rsidP="00A340DE">
      <w:pPr>
        <w:rPr>
          <w:szCs w:val="20"/>
        </w:rPr>
      </w:pPr>
      <w:r>
        <w:rPr>
          <w:szCs w:val="20"/>
        </w:rPr>
        <w:t>*If funds permit, other faculty in visiting appointments may apply for funding up to $1,000 for travel to be completed by June 1.</w:t>
      </w:r>
    </w:p>
    <w:sectPr w:rsidR="00A340DE" w:rsidRPr="00CD02CD" w:rsidSect="00A340DE">
      <w:footerReference w:type="default" r:id="rId6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6E" w:rsidRDefault="00211D6E" w:rsidP="00A340DE">
      <w:r>
        <w:separator/>
      </w:r>
    </w:p>
  </w:endnote>
  <w:endnote w:type="continuationSeparator" w:id="0">
    <w:p w:rsidR="00211D6E" w:rsidRDefault="00211D6E" w:rsidP="00A3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TC Franklin Gothic Std Book">
    <w:altName w:val="Tahoma"/>
    <w:panose1 w:val="020B0504030503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DE" w:rsidRDefault="00A340DE" w:rsidP="00A340DE">
    <w:pPr>
      <w:pStyle w:val="Footer"/>
      <w:jc w:val="right"/>
    </w:pPr>
    <w:r>
      <w:t>Version: 7/2012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6E" w:rsidRDefault="00211D6E" w:rsidP="00A340DE">
      <w:r>
        <w:separator/>
      </w:r>
    </w:p>
  </w:footnote>
  <w:footnote w:type="continuationSeparator" w:id="0">
    <w:p w:rsidR="00211D6E" w:rsidRDefault="00211D6E" w:rsidP="00A34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51D2A"/>
    <w:rsid w:val="00211D6E"/>
    <w:rsid w:val="00274825"/>
    <w:rsid w:val="0050260E"/>
    <w:rsid w:val="00651D2A"/>
    <w:rsid w:val="00654790"/>
    <w:rsid w:val="008C2C44"/>
    <w:rsid w:val="008D292A"/>
    <w:rsid w:val="00A340DE"/>
    <w:rsid w:val="00AE3F37"/>
    <w:rsid w:val="00CF3292"/>
  </w:rsids>
  <m:mathPr>
    <m:mathFont m:val="ITC Franklin Gothic Std 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TC Franklin Gothic Std Book" w:eastAsia="Calibri" w:hAnsi="ITC Franklin Gothic Std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A7"/>
    <w:rPr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63C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3CD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3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0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47E"/>
    <w:rPr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70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47E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College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Jennifer Wood</cp:lastModifiedBy>
  <cp:revision>4</cp:revision>
  <cp:lastPrinted>2010-08-27T17:12:00Z</cp:lastPrinted>
  <dcterms:created xsi:type="dcterms:W3CDTF">2012-07-15T22:30:00Z</dcterms:created>
  <dcterms:modified xsi:type="dcterms:W3CDTF">2012-07-17T13:14:00Z</dcterms:modified>
</cp:coreProperties>
</file>